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D0A" w:rsidRPr="00AE1D0A" w:rsidRDefault="00AE1D0A" w:rsidP="00AE1D0A">
      <w:pPr>
        <w:pStyle w:val="3"/>
        <w:suppressAutoHyphens/>
      </w:pPr>
      <w:r w:rsidRPr="00AE1D0A">
        <w:t>Администрация муниципального образования «Город Астрахань»</w:t>
      </w:r>
    </w:p>
    <w:p w:rsidR="00AE1D0A" w:rsidRPr="00AE1D0A" w:rsidRDefault="00AE1D0A" w:rsidP="00AE1D0A">
      <w:pPr>
        <w:pStyle w:val="3"/>
        <w:suppressAutoHyphens/>
      </w:pPr>
      <w:r w:rsidRPr="00AE1D0A">
        <w:t>ПОСТАНОВЛЕНИЕ</w:t>
      </w:r>
      <w:bookmarkStart w:id="0" w:name="_GoBack"/>
      <w:bookmarkEnd w:id="0"/>
    </w:p>
    <w:p w:rsidR="00AE1D0A" w:rsidRPr="00AE1D0A" w:rsidRDefault="00AE1D0A" w:rsidP="00AE1D0A">
      <w:pPr>
        <w:pStyle w:val="3"/>
        <w:suppressAutoHyphens/>
      </w:pPr>
      <w:r w:rsidRPr="00AE1D0A">
        <w:t>21 июля 2017 года № 4304</w:t>
      </w:r>
    </w:p>
    <w:p w:rsidR="00AE1D0A" w:rsidRDefault="00AE1D0A" w:rsidP="00AE1D0A">
      <w:pPr>
        <w:pStyle w:val="3"/>
        <w:suppressAutoHyphens/>
      </w:pPr>
      <w:r w:rsidRPr="00AE1D0A">
        <w:t>«О внесении изменений в постановление администрации муниципального</w:t>
      </w:r>
      <w:r>
        <w:t xml:space="preserve"> образования «Город Астрахань» от 15.12.2015 № 8676»</w:t>
      </w:r>
    </w:p>
    <w:p w:rsidR="00AE1D0A" w:rsidRDefault="00AE1D0A" w:rsidP="00AE1D0A">
      <w:pPr>
        <w:pStyle w:val="a3"/>
      </w:pPr>
      <w:r>
        <w:t>В целях обеспечения устойчивого функционирования и развития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 1125, от 07.02.2017 № 752,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ПОСТАНОВЛЯЮ:</w:t>
      </w:r>
    </w:p>
    <w:p w:rsidR="00AE1D0A" w:rsidRDefault="00AE1D0A" w:rsidP="00AE1D0A">
      <w:pPr>
        <w:pStyle w:val="a3"/>
      </w:pPr>
      <w:r>
        <w:t>1. Внести в постановление администрации муниципального образования «Город Астрахань» от 15.12.2015 № 8676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(далее - Постановление), с изменениями, внесенными постановлениями администрации муниципального образования «Город Астрахань» от 19.01.2016 № 194, от 08.02.2016 № 735, от 01.03.2016 № 1189, от 12.04.2016 № 2402, от 12.05.2016 № 3103, от 14.07.2016 № 4640, от 02.09.2016 № 5859, от 30.11.2016 № 8213, от 26.12.2016 № 8785, от 08.02.2017 № 776, от 21.02.2017 № 1150, от 05.04.2017 № 1971, следующие изменения:</w:t>
      </w:r>
    </w:p>
    <w:p w:rsidR="00AE1D0A" w:rsidRDefault="00AE1D0A" w:rsidP="00AE1D0A">
      <w:pPr>
        <w:pStyle w:val="a3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AE1D0A" w:rsidRDefault="00AE1D0A" w:rsidP="00AE1D0A">
      <w:pPr>
        <w:pStyle w:val="a3"/>
      </w:pPr>
      <w: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Астрахань», приложение 2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к Программе признать утратившими силу.</w:t>
      </w:r>
    </w:p>
    <w:p w:rsidR="00AE1D0A" w:rsidRDefault="00AE1D0A" w:rsidP="00AE1D0A">
      <w:pPr>
        <w:pStyle w:val="a3"/>
      </w:pPr>
      <w:r>
        <w:t>1.3. Прилагаемое к настоящему постановлению администрации муниципального образования «Город Астрахань» приложение 2 «Перечень программных мероприятий, показателей (индикаторов) и результатов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считать приложением  1 к муниципальной программе муниципального образования «Город Астрахань» «Развитие городской транспортной системы муниципального образования «Город Астрахань».</w:t>
      </w:r>
    </w:p>
    <w:p w:rsidR="00AE1D0A" w:rsidRDefault="00AE1D0A" w:rsidP="00AE1D0A">
      <w:pPr>
        <w:pStyle w:val="a3"/>
      </w:pPr>
      <w:r>
        <w:t>1.4. Прилагаемое к настоящему постановлению администрации муниципального образования «Город Астрахань» приложение 3 «Распределение расходов на реализацию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считать приложением 2 к муниципальной программе муниципального образования «Город Астрахань» «Развитие городской транспортной системы муниципального образования «Город Астрахань».</w:t>
      </w:r>
    </w:p>
    <w:p w:rsidR="00AE1D0A" w:rsidRDefault="00AE1D0A" w:rsidP="00AE1D0A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AE1D0A" w:rsidRDefault="00AE1D0A" w:rsidP="00AE1D0A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E1D0A" w:rsidRDefault="00AE1D0A" w:rsidP="00AE1D0A">
      <w:pPr>
        <w:pStyle w:val="a3"/>
      </w:pPr>
      <w:r>
        <w:t>2.2.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E1D0A" w:rsidRDefault="00AE1D0A" w:rsidP="00AE1D0A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AE1D0A" w:rsidRDefault="00AE1D0A" w:rsidP="00AE1D0A">
      <w:pPr>
        <w:pStyle w:val="a3"/>
      </w:pPr>
      <w:r>
        <w:t>3.1.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AE1D0A" w:rsidRDefault="00AE1D0A" w:rsidP="00AE1D0A">
      <w:pPr>
        <w:pStyle w:val="a3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</w:t>
      </w:r>
    </w:p>
    <w:p w:rsidR="00AE1D0A" w:rsidRDefault="00AE1D0A" w:rsidP="00AE1D0A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E1D0A" w:rsidRDefault="00AE1D0A" w:rsidP="00AE1D0A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AE1D0A" w:rsidRDefault="00AE1D0A" w:rsidP="00AE1D0A">
      <w:pPr>
        <w:pStyle w:val="a3"/>
      </w:pPr>
      <w:r>
        <w:t>5. Контроль за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AE1D0A" w:rsidRDefault="00AE1D0A" w:rsidP="00AE1D0A">
      <w:pPr>
        <w:pStyle w:val="a3"/>
        <w:jc w:val="right"/>
        <w:rPr>
          <w:b/>
          <w:bCs/>
          <w:caps/>
        </w:rPr>
      </w:pPr>
      <w:r>
        <w:rPr>
          <w:b/>
          <w:bCs/>
        </w:rPr>
        <w:t xml:space="preserve">Глава администрации О.А. </w:t>
      </w:r>
      <w:r>
        <w:rPr>
          <w:b/>
          <w:bCs/>
          <w:caps/>
        </w:rPr>
        <w:t>Полумордвинов</w:t>
      </w:r>
    </w:p>
    <w:p w:rsidR="00897A35" w:rsidRDefault="00897A35"/>
    <w:sectPr w:rsidR="0089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0A"/>
    <w:rsid w:val="00897A35"/>
    <w:rsid w:val="00AE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39F2E-8A50-44B8-AD5B-4BB9905C6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E1D0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Theme="minorEastAsia" w:hAnsi="Cambria" w:cs="Cambria"/>
      <w:b/>
      <w:bCs/>
      <w:color w:val="000000"/>
      <w:spacing w:val="4"/>
      <w:sz w:val="20"/>
      <w:szCs w:val="20"/>
      <w:lang w:eastAsia="ru-RU"/>
    </w:rPr>
  </w:style>
  <w:style w:type="paragraph" w:customStyle="1" w:styleId="a3">
    <w:name w:val="основной текст"/>
    <w:basedOn w:val="a"/>
    <w:uiPriority w:val="99"/>
    <w:rsid w:val="00AE1D0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Theme="minorEastAsia" w:hAnsi="Arial" w:cs="Arial"/>
      <w:color w:val="000000"/>
      <w:spacing w:val="4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2017-07-27T05:43:00Z</dcterms:created>
  <dcterms:modified xsi:type="dcterms:W3CDTF">2017-07-27T05:46:00Z</dcterms:modified>
</cp:coreProperties>
</file>